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9C81" w14:textId="77777777" w:rsidR="00606110" w:rsidRDefault="00606110" w:rsidP="00606110">
      <w:pPr>
        <w:pStyle w:val="ListBullet"/>
        <w:numPr>
          <w:ilvl w:val="0"/>
          <w:numId w:val="0"/>
        </w:numPr>
        <w:ind w:left="360" w:hanging="360"/>
        <w:jc w:val="center"/>
      </w:pPr>
      <w:r>
        <w:rPr>
          <w:noProof/>
        </w:rPr>
        <w:drawing>
          <wp:inline distT="0" distB="0" distL="0" distR="0" wp14:anchorId="728FD4E0" wp14:editId="3BD2DF1E">
            <wp:extent cx="1552575" cy="860138"/>
            <wp:effectExtent l="0" t="0" r="0" b="0"/>
            <wp:docPr id="948931616" name="Picture 948931616" descr="CarrTopStrUn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9316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6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1E86B" w14:textId="0D3036D5" w:rsidR="00606110" w:rsidRPr="00B34081" w:rsidRDefault="00643A83" w:rsidP="00606110">
      <w:pPr>
        <w:pStyle w:val="ListBullet"/>
        <w:numPr>
          <w:ilvl w:val="0"/>
          <w:numId w:val="0"/>
        </w:numPr>
        <w:ind w:hanging="360"/>
        <w:jc w:val="center"/>
        <w:rPr>
          <w:color w:val="000000" w:themeColor="text1"/>
        </w:rPr>
      </w:pPr>
      <w:r w:rsidRPr="121ADFEE">
        <w:rPr>
          <w:color w:val="000000" w:themeColor="text1"/>
        </w:rPr>
        <w:t xml:space="preserve">July </w:t>
      </w:r>
      <w:r w:rsidR="39636F9D" w:rsidRPr="121ADFEE">
        <w:rPr>
          <w:color w:val="000000" w:themeColor="text1"/>
        </w:rPr>
        <w:t>17</w:t>
      </w:r>
      <w:r w:rsidR="00606110" w:rsidRPr="121ADFEE">
        <w:rPr>
          <w:color w:val="000000" w:themeColor="text1"/>
        </w:rPr>
        <w:t>, 20</w:t>
      </w:r>
      <w:r w:rsidR="005E50DD" w:rsidRPr="121ADFEE">
        <w:rPr>
          <w:color w:val="000000" w:themeColor="text1"/>
        </w:rPr>
        <w:t>2</w:t>
      </w:r>
      <w:r w:rsidR="6C926848" w:rsidRPr="121ADFEE">
        <w:rPr>
          <w:color w:val="000000" w:themeColor="text1"/>
        </w:rPr>
        <w:t>4</w:t>
      </w:r>
    </w:p>
    <w:p w14:paraId="3E4E0565" w14:textId="77777777" w:rsidR="00606110" w:rsidRPr="00B34081" w:rsidRDefault="00606110" w:rsidP="00606110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5231DA32" w14:textId="77777777" w:rsidR="00606110" w:rsidRPr="00B34081" w:rsidRDefault="00606110" w:rsidP="00606110">
      <w:pPr>
        <w:pStyle w:val="ListBullet"/>
        <w:numPr>
          <w:ilvl w:val="0"/>
          <w:numId w:val="0"/>
        </w:numPr>
        <w:rPr>
          <w:color w:val="000000" w:themeColor="text1"/>
          <w:sz w:val="22"/>
          <w:szCs w:val="22"/>
        </w:rPr>
      </w:pPr>
      <w:r w:rsidRPr="00B34081">
        <w:rPr>
          <w:color w:val="000000" w:themeColor="text1"/>
          <w:sz w:val="22"/>
          <w:szCs w:val="22"/>
        </w:rPr>
        <w:t>Dear Colleagues:</w:t>
      </w:r>
    </w:p>
    <w:p w14:paraId="5D8C81AF" w14:textId="77777777" w:rsidR="00606110" w:rsidRPr="00B34081" w:rsidRDefault="00606110" w:rsidP="00606110">
      <w:pPr>
        <w:pStyle w:val="ListBullet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14:paraId="72580863" w14:textId="05AAE55A" w:rsidR="00606110" w:rsidRPr="00B34081" w:rsidRDefault="00606110" w:rsidP="00606110">
      <w:pPr>
        <w:pStyle w:val="ListBullet"/>
        <w:numPr>
          <w:ilvl w:val="0"/>
          <w:numId w:val="0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72D48F9E">
        <w:rPr>
          <w:color w:val="000000" w:themeColor="text1"/>
          <w:sz w:val="22"/>
          <w:szCs w:val="22"/>
        </w:rPr>
        <w:t>The Board of Governors is soliciting nominations for the 20</w:t>
      </w:r>
      <w:r w:rsidR="005E50DD" w:rsidRPr="72D48F9E">
        <w:rPr>
          <w:color w:val="000000" w:themeColor="text1"/>
          <w:sz w:val="22"/>
          <w:szCs w:val="22"/>
        </w:rPr>
        <w:t>2</w:t>
      </w:r>
      <w:r w:rsidR="02C9E29D" w:rsidRPr="72D48F9E">
        <w:rPr>
          <w:color w:val="000000" w:themeColor="text1"/>
          <w:sz w:val="22"/>
          <w:szCs w:val="22"/>
        </w:rPr>
        <w:t>4</w:t>
      </w:r>
      <w:r w:rsidRPr="72D48F9E">
        <w:rPr>
          <w:color w:val="000000" w:themeColor="text1"/>
          <w:sz w:val="22"/>
          <w:szCs w:val="22"/>
        </w:rPr>
        <w:t>-20</w:t>
      </w:r>
      <w:r w:rsidR="005E50DD" w:rsidRPr="72D48F9E">
        <w:rPr>
          <w:color w:val="000000" w:themeColor="text1"/>
          <w:sz w:val="22"/>
          <w:szCs w:val="22"/>
        </w:rPr>
        <w:t>2</w:t>
      </w:r>
      <w:r w:rsidR="7DAEE1B4" w:rsidRPr="72D48F9E">
        <w:rPr>
          <w:color w:val="000000" w:themeColor="text1"/>
          <w:sz w:val="22"/>
          <w:szCs w:val="22"/>
        </w:rPr>
        <w:t>5</w:t>
      </w:r>
      <w:r w:rsidRPr="72D48F9E">
        <w:rPr>
          <w:color w:val="000000" w:themeColor="text1"/>
          <w:sz w:val="22"/>
          <w:szCs w:val="22"/>
        </w:rPr>
        <w:t xml:space="preserve"> Citizen Scholar Award. This is the highest award available to Missouri State University students. Since the Award’s inception in 2007, </w:t>
      </w:r>
      <w:r w:rsidR="0054379A">
        <w:rPr>
          <w:color w:val="000000" w:themeColor="text1"/>
          <w:sz w:val="22"/>
          <w:szCs w:val="22"/>
        </w:rPr>
        <w:t xml:space="preserve">one hundred and one (101) </w:t>
      </w:r>
      <w:r w:rsidRPr="72D48F9E">
        <w:rPr>
          <w:color w:val="000000" w:themeColor="text1"/>
          <w:sz w:val="22"/>
          <w:szCs w:val="22"/>
        </w:rPr>
        <w:t xml:space="preserve">exceptional students have been selected and formally recognized. We request your nominations for the recognition of six more outstanding Citizen Scholars. The nomination deadline is </w:t>
      </w:r>
      <w:r w:rsidR="2C11265B" w:rsidRPr="72D48F9E">
        <w:rPr>
          <w:color w:val="000000" w:themeColor="text1"/>
          <w:sz w:val="22"/>
          <w:szCs w:val="22"/>
        </w:rPr>
        <w:t>Friday</w:t>
      </w:r>
      <w:r w:rsidRPr="72D48F9E">
        <w:rPr>
          <w:color w:val="000000" w:themeColor="text1"/>
          <w:sz w:val="22"/>
          <w:szCs w:val="22"/>
        </w:rPr>
        <w:t xml:space="preserve">, September </w:t>
      </w:r>
      <w:r w:rsidR="167569BA" w:rsidRPr="72D48F9E">
        <w:rPr>
          <w:color w:val="000000" w:themeColor="text1"/>
          <w:sz w:val="22"/>
          <w:szCs w:val="22"/>
        </w:rPr>
        <w:t>6</w:t>
      </w:r>
      <w:r w:rsidRPr="72D48F9E">
        <w:rPr>
          <w:color w:val="000000" w:themeColor="text1"/>
          <w:sz w:val="22"/>
          <w:szCs w:val="22"/>
        </w:rPr>
        <w:t>, 20</w:t>
      </w:r>
      <w:r w:rsidR="004E044E" w:rsidRPr="72D48F9E">
        <w:rPr>
          <w:color w:val="000000" w:themeColor="text1"/>
          <w:sz w:val="22"/>
          <w:szCs w:val="22"/>
        </w:rPr>
        <w:t>2</w:t>
      </w:r>
      <w:r w:rsidR="766E23C8" w:rsidRPr="72D48F9E">
        <w:rPr>
          <w:color w:val="000000" w:themeColor="text1"/>
          <w:sz w:val="22"/>
          <w:szCs w:val="22"/>
        </w:rPr>
        <w:t>4</w:t>
      </w:r>
      <w:r w:rsidRPr="72D48F9E">
        <w:rPr>
          <w:color w:val="000000" w:themeColor="text1"/>
          <w:sz w:val="22"/>
          <w:szCs w:val="22"/>
        </w:rPr>
        <w:t>. Winners will be selected by a Board of Governors subcommittee and will then be introduced before the full Board at the December 1</w:t>
      </w:r>
      <w:r w:rsidR="69357958" w:rsidRPr="72D48F9E">
        <w:rPr>
          <w:color w:val="000000" w:themeColor="text1"/>
          <w:sz w:val="22"/>
          <w:szCs w:val="22"/>
        </w:rPr>
        <w:t>2</w:t>
      </w:r>
      <w:r w:rsidR="00D3082D" w:rsidRPr="72D48F9E">
        <w:rPr>
          <w:color w:val="000000" w:themeColor="text1"/>
          <w:sz w:val="22"/>
          <w:szCs w:val="22"/>
        </w:rPr>
        <w:t>th</w:t>
      </w:r>
      <w:r w:rsidRPr="72D48F9E">
        <w:rPr>
          <w:color w:val="000000" w:themeColor="text1"/>
          <w:sz w:val="22"/>
          <w:szCs w:val="22"/>
        </w:rPr>
        <w:t xml:space="preserve"> meeting. The recipients, their parents, and nominating faculty and staff will be invited to attend a dinner honoring the selected students on Thursday, December 1</w:t>
      </w:r>
      <w:r w:rsidR="40A2718C" w:rsidRPr="72D48F9E">
        <w:rPr>
          <w:color w:val="000000" w:themeColor="text1"/>
          <w:sz w:val="22"/>
          <w:szCs w:val="22"/>
        </w:rPr>
        <w:t>2</w:t>
      </w:r>
      <w:r w:rsidR="00D3082D" w:rsidRPr="72D48F9E">
        <w:rPr>
          <w:color w:val="000000" w:themeColor="text1"/>
          <w:sz w:val="22"/>
          <w:szCs w:val="22"/>
        </w:rPr>
        <w:t>, 202</w:t>
      </w:r>
      <w:r w:rsidR="2E55C332" w:rsidRPr="72D48F9E">
        <w:rPr>
          <w:color w:val="000000" w:themeColor="text1"/>
          <w:sz w:val="22"/>
          <w:szCs w:val="22"/>
        </w:rPr>
        <w:t>4</w:t>
      </w:r>
      <w:r w:rsidRPr="72D48F9E">
        <w:rPr>
          <w:color w:val="000000" w:themeColor="text1"/>
          <w:sz w:val="22"/>
          <w:szCs w:val="22"/>
        </w:rPr>
        <w:t xml:space="preserve">. </w:t>
      </w:r>
    </w:p>
    <w:p w14:paraId="3646BACC" w14:textId="77777777" w:rsidR="00606110" w:rsidRPr="00B34081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2"/>
          <w:szCs w:val="22"/>
        </w:rPr>
      </w:pPr>
    </w:p>
    <w:p w14:paraId="5278EF43" w14:textId="77777777" w:rsidR="00606110" w:rsidRPr="00B34081" w:rsidRDefault="00606110" w:rsidP="00606110">
      <w:pPr>
        <w:pStyle w:val="ListBullet"/>
        <w:numPr>
          <w:ilvl w:val="0"/>
          <w:numId w:val="0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00B34081">
        <w:rPr>
          <w:color w:val="000000" w:themeColor="text1"/>
          <w:sz w:val="22"/>
          <w:szCs w:val="22"/>
        </w:rPr>
        <w:t xml:space="preserve">The nomination procedure, forms, and selection criteria can be found on the Citizen Scholar homepage at </w:t>
      </w:r>
      <w:hyperlink r:id="rId9" w:history="1">
        <w:r w:rsidRPr="00B34081">
          <w:rPr>
            <w:rStyle w:val="Hyperlink"/>
            <w:color w:val="000000" w:themeColor="text1"/>
            <w:sz w:val="22"/>
            <w:szCs w:val="22"/>
          </w:rPr>
          <w:t>http://studentaffairs.missouristate.edu/citizenscholaraward.htm</w:t>
        </w:r>
      </w:hyperlink>
      <w:r w:rsidRPr="00B34081">
        <w:rPr>
          <w:color w:val="000000" w:themeColor="text1"/>
          <w:sz w:val="22"/>
          <w:szCs w:val="22"/>
        </w:rPr>
        <w:t>.</w:t>
      </w:r>
    </w:p>
    <w:p w14:paraId="047FBE4D" w14:textId="77777777" w:rsidR="00606110" w:rsidRPr="00B34081" w:rsidRDefault="00606110" w:rsidP="00606110">
      <w:pPr>
        <w:pStyle w:val="ListBullet"/>
        <w:numPr>
          <w:ilvl w:val="0"/>
          <w:numId w:val="0"/>
        </w:numPr>
        <w:spacing w:line="240" w:lineRule="auto"/>
        <w:jc w:val="both"/>
        <w:rPr>
          <w:color w:val="000000" w:themeColor="text1"/>
          <w:sz w:val="22"/>
          <w:szCs w:val="22"/>
        </w:rPr>
      </w:pPr>
    </w:p>
    <w:p w14:paraId="33B44519" w14:textId="52395B88" w:rsidR="00606110" w:rsidRPr="00B34081" w:rsidRDefault="00606110" w:rsidP="00606110">
      <w:pPr>
        <w:pStyle w:val="ListBullet"/>
        <w:numPr>
          <w:ilvl w:val="0"/>
          <w:numId w:val="0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121ADFEE">
        <w:rPr>
          <w:color w:val="000000" w:themeColor="text1"/>
          <w:sz w:val="22"/>
          <w:szCs w:val="22"/>
        </w:rPr>
        <w:t xml:space="preserve">Submit your nominations by </w:t>
      </w:r>
      <w:r w:rsidR="5FC70E15" w:rsidRPr="121ADFEE">
        <w:rPr>
          <w:color w:val="000000" w:themeColor="text1"/>
          <w:sz w:val="22"/>
          <w:szCs w:val="22"/>
        </w:rPr>
        <w:t>5:00 p.m</w:t>
      </w:r>
      <w:r w:rsidRPr="121ADFEE">
        <w:rPr>
          <w:color w:val="000000" w:themeColor="text1"/>
          <w:sz w:val="22"/>
          <w:szCs w:val="22"/>
        </w:rPr>
        <w:t xml:space="preserve">. on </w:t>
      </w:r>
      <w:r w:rsidR="75C7DC52" w:rsidRPr="121ADFEE">
        <w:rPr>
          <w:color w:val="000000" w:themeColor="text1"/>
          <w:sz w:val="22"/>
          <w:szCs w:val="22"/>
        </w:rPr>
        <w:t>Friday</w:t>
      </w:r>
      <w:r w:rsidRPr="121ADFEE">
        <w:rPr>
          <w:color w:val="000000" w:themeColor="text1"/>
          <w:sz w:val="22"/>
          <w:szCs w:val="22"/>
        </w:rPr>
        <w:t xml:space="preserve">, September </w:t>
      </w:r>
      <w:r w:rsidR="38F104C0" w:rsidRPr="121ADFEE">
        <w:rPr>
          <w:color w:val="000000" w:themeColor="text1"/>
          <w:sz w:val="22"/>
          <w:szCs w:val="22"/>
        </w:rPr>
        <w:t>6</w:t>
      </w:r>
      <w:r w:rsidRPr="121ADFEE">
        <w:rPr>
          <w:color w:val="000000" w:themeColor="text1"/>
          <w:sz w:val="22"/>
          <w:szCs w:val="22"/>
        </w:rPr>
        <w:t>, 20</w:t>
      </w:r>
      <w:r w:rsidR="000E7F2C" w:rsidRPr="121ADFEE">
        <w:rPr>
          <w:color w:val="000000" w:themeColor="text1"/>
          <w:sz w:val="22"/>
          <w:szCs w:val="22"/>
        </w:rPr>
        <w:t>2</w:t>
      </w:r>
      <w:r w:rsidR="31543D3E" w:rsidRPr="121ADFEE">
        <w:rPr>
          <w:color w:val="000000" w:themeColor="text1"/>
          <w:sz w:val="22"/>
          <w:szCs w:val="22"/>
        </w:rPr>
        <w:t>4</w:t>
      </w:r>
      <w:r w:rsidRPr="121ADFEE">
        <w:rPr>
          <w:color w:val="000000" w:themeColor="text1"/>
          <w:sz w:val="22"/>
          <w:szCs w:val="22"/>
        </w:rPr>
        <w:t>, to:</w:t>
      </w:r>
    </w:p>
    <w:p w14:paraId="25CBA19B" w14:textId="77777777" w:rsidR="00606110" w:rsidRPr="00B34081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18"/>
          <w:szCs w:val="18"/>
        </w:rPr>
      </w:pPr>
    </w:p>
    <w:p w14:paraId="100382C4" w14:textId="77777777" w:rsidR="00606110" w:rsidRPr="00B34081" w:rsidRDefault="00606110" w:rsidP="00606110">
      <w:pPr>
        <w:pStyle w:val="ListBullet"/>
        <w:numPr>
          <w:ilvl w:val="0"/>
          <w:numId w:val="0"/>
        </w:numPr>
        <w:spacing w:line="240" w:lineRule="auto"/>
        <w:ind w:left="3312"/>
        <w:jc w:val="both"/>
        <w:rPr>
          <w:color w:val="000000" w:themeColor="text1"/>
          <w:sz w:val="22"/>
          <w:szCs w:val="22"/>
        </w:rPr>
      </w:pPr>
      <w:r w:rsidRPr="00B34081">
        <w:rPr>
          <w:color w:val="000000" w:themeColor="text1"/>
          <w:sz w:val="22"/>
          <w:szCs w:val="22"/>
        </w:rPr>
        <w:t>Missouri State University</w:t>
      </w:r>
    </w:p>
    <w:p w14:paraId="71BC494E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ind w:left="3312"/>
        <w:jc w:val="both"/>
        <w:rPr>
          <w:color w:val="000000" w:themeColor="text1"/>
          <w:sz w:val="22"/>
          <w:szCs w:val="22"/>
        </w:rPr>
      </w:pPr>
      <w:r w:rsidRPr="00B34081">
        <w:rPr>
          <w:color w:val="000000" w:themeColor="text1"/>
          <w:sz w:val="22"/>
          <w:szCs w:val="22"/>
        </w:rPr>
        <w:t>Office of Student Affairs</w:t>
      </w:r>
    </w:p>
    <w:p w14:paraId="5F5526B3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ind w:left="3312"/>
        <w:jc w:val="both"/>
        <w:rPr>
          <w:color w:val="000000" w:themeColor="text1"/>
          <w:sz w:val="22"/>
          <w:szCs w:val="22"/>
        </w:rPr>
      </w:pPr>
      <w:r w:rsidRPr="00804749">
        <w:rPr>
          <w:color w:val="000000" w:themeColor="text1"/>
          <w:sz w:val="22"/>
          <w:szCs w:val="22"/>
        </w:rPr>
        <w:t>Carrington Hall 200</w:t>
      </w:r>
    </w:p>
    <w:p w14:paraId="60BA9A7C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ind w:left="3312"/>
        <w:jc w:val="both"/>
        <w:rPr>
          <w:color w:val="000000" w:themeColor="text1"/>
          <w:sz w:val="22"/>
          <w:szCs w:val="22"/>
        </w:rPr>
      </w:pPr>
      <w:r w:rsidRPr="00804749">
        <w:rPr>
          <w:color w:val="000000" w:themeColor="text1"/>
          <w:sz w:val="22"/>
          <w:szCs w:val="22"/>
        </w:rPr>
        <w:t>901 S. National Avenue</w:t>
      </w:r>
    </w:p>
    <w:p w14:paraId="71C571BE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ind w:left="3312"/>
        <w:jc w:val="both"/>
        <w:rPr>
          <w:color w:val="000000" w:themeColor="text1"/>
          <w:sz w:val="22"/>
          <w:szCs w:val="22"/>
        </w:rPr>
      </w:pPr>
      <w:r w:rsidRPr="00804749">
        <w:rPr>
          <w:color w:val="000000" w:themeColor="text1"/>
          <w:sz w:val="22"/>
          <w:szCs w:val="22"/>
        </w:rPr>
        <w:t>Springfield, MO 65897</w:t>
      </w:r>
    </w:p>
    <w:p w14:paraId="3EA9790A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2"/>
          <w:szCs w:val="22"/>
        </w:rPr>
      </w:pPr>
    </w:p>
    <w:p w14:paraId="06954795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2"/>
          <w:szCs w:val="22"/>
        </w:rPr>
      </w:pPr>
      <w:r w:rsidRPr="00804749">
        <w:rPr>
          <w:color w:val="000000" w:themeColor="text1"/>
          <w:sz w:val="22"/>
          <w:szCs w:val="22"/>
        </w:rPr>
        <w:t>We look forward to working with you as this program continues and as the next cohort of Citizen Scholars is selected.</w:t>
      </w:r>
    </w:p>
    <w:p w14:paraId="27E7D587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2"/>
          <w:szCs w:val="22"/>
        </w:rPr>
      </w:pPr>
      <w:r w:rsidRPr="00804749">
        <w:rPr>
          <w:color w:val="000000" w:themeColor="text1"/>
          <w:sz w:val="22"/>
          <w:szCs w:val="22"/>
        </w:rPr>
        <w:tab/>
      </w:r>
      <w:r w:rsidRPr="00804749">
        <w:rPr>
          <w:color w:val="000000" w:themeColor="text1"/>
          <w:sz w:val="22"/>
          <w:szCs w:val="22"/>
        </w:rPr>
        <w:tab/>
      </w:r>
      <w:r w:rsidRPr="00804749">
        <w:rPr>
          <w:color w:val="000000" w:themeColor="text1"/>
          <w:sz w:val="22"/>
          <w:szCs w:val="22"/>
        </w:rPr>
        <w:tab/>
      </w:r>
      <w:r w:rsidRPr="00804749">
        <w:rPr>
          <w:color w:val="000000" w:themeColor="text1"/>
          <w:sz w:val="22"/>
          <w:szCs w:val="22"/>
        </w:rPr>
        <w:tab/>
      </w:r>
      <w:r w:rsidRPr="00804749">
        <w:rPr>
          <w:color w:val="000000" w:themeColor="text1"/>
          <w:sz w:val="22"/>
          <w:szCs w:val="22"/>
        </w:rPr>
        <w:tab/>
      </w:r>
      <w:r w:rsidRPr="00804749">
        <w:rPr>
          <w:color w:val="000000" w:themeColor="text1"/>
          <w:sz w:val="22"/>
          <w:szCs w:val="22"/>
        </w:rPr>
        <w:tab/>
      </w:r>
      <w:r w:rsidRPr="00804749">
        <w:rPr>
          <w:color w:val="000000" w:themeColor="text1"/>
          <w:sz w:val="22"/>
          <w:szCs w:val="22"/>
        </w:rPr>
        <w:tab/>
      </w:r>
    </w:p>
    <w:p w14:paraId="03F770F1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2"/>
          <w:szCs w:val="22"/>
        </w:rPr>
      </w:pPr>
      <w:r w:rsidRPr="00804749">
        <w:rPr>
          <w:color w:val="000000" w:themeColor="text1"/>
          <w:sz w:val="22"/>
          <w:szCs w:val="22"/>
        </w:rPr>
        <w:t>Most sincerely,</w:t>
      </w:r>
    </w:p>
    <w:p w14:paraId="46B4794F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2"/>
          <w:szCs w:val="22"/>
        </w:rPr>
      </w:pPr>
    </w:p>
    <w:p w14:paraId="149EA88A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2"/>
          <w:szCs w:val="22"/>
        </w:rPr>
      </w:pPr>
    </w:p>
    <w:p w14:paraId="25B46BA2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2"/>
          <w:szCs w:val="22"/>
        </w:rPr>
      </w:pPr>
      <w:r w:rsidRPr="00804749">
        <w:rPr>
          <w:color w:val="000000" w:themeColor="text1"/>
          <w:sz w:val="22"/>
          <w:szCs w:val="22"/>
        </w:rPr>
        <w:t>Dee Siscoe, Ed.D.</w:t>
      </w:r>
    </w:p>
    <w:p w14:paraId="1591F3DB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2"/>
          <w:szCs w:val="22"/>
        </w:rPr>
      </w:pPr>
      <w:r w:rsidRPr="00804749">
        <w:rPr>
          <w:color w:val="000000" w:themeColor="text1"/>
          <w:sz w:val="22"/>
          <w:szCs w:val="22"/>
        </w:rPr>
        <w:t>Vice President for Student Affairs</w:t>
      </w:r>
    </w:p>
    <w:p w14:paraId="1B44CF69" w14:textId="77777777" w:rsidR="00606110" w:rsidRPr="00804749" w:rsidRDefault="00606110" w:rsidP="00606110">
      <w:pPr>
        <w:pStyle w:val="ListBullet"/>
        <w:numPr>
          <w:ilvl w:val="0"/>
          <w:numId w:val="0"/>
        </w:numPr>
        <w:spacing w:line="240" w:lineRule="auto"/>
        <w:ind w:right="-162"/>
        <w:rPr>
          <w:color w:val="000000" w:themeColor="text1"/>
          <w:sz w:val="22"/>
          <w:szCs w:val="22"/>
        </w:rPr>
      </w:pPr>
    </w:p>
    <w:p w14:paraId="39D5A11F" w14:textId="3084BA3F" w:rsidR="00606110" w:rsidRPr="00804749" w:rsidRDefault="00606110" w:rsidP="00606110">
      <w:pPr>
        <w:pStyle w:val="ListBullet"/>
        <w:numPr>
          <w:ilvl w:val="0"/>
          <w:numId w:val="0"/>
        </w:numPr>
        <w:tabs>
          <w:tab w:val="left" w:pos="81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Cc: </w:t>
      </w:r>
      <w:r w:rsidR="15D02B21">
        <w:rPr>
          <w:color w:val="000000" w:themeColor="text1"/>
          <w:sz w:val="22"/>
          <w:szCs w:val="22"/>
        </w:rPr>
        <w:t>Richard Biff Williams</w:t>
      </w:r>
      <w:r w:rsidRPr="00804749">
        <w:rPr>
          <w:color w:val="000000" w:themeColor="text1"/>
          <w:sz w:val="22"/>
          <w:szCs w:val="22"/>
        </w:rPr>
        <w:t>, President</w:t>
      </w:r>
    </w:p>
    <w:p w14:paraId="49C158E6" w14:textId="09FBEA19" w:rsidR="00606110" w:rsidRDefault="00606110" w:rsidP="001801A7">
      <w:pPr>
        <w:pStyle w:val="ListBullet"/>
        <w:numPr>
          <w:ilvl w:val="0"/>
          <w:numId w:val="0"/>
        </w:numPr>
        <w:tabs>
          <w:tab w:val="left" w:pos="81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   </w:t>
      </w:r>
      <w:r w:rsidR="001801A7">
        <w:rPr>
          <w:color w:val="000000" w:themeColor="text1"/>
          <w:sz w:val="22"/>
          <w:szCs w:val="22"/>
        </w:rPr>
        <w:t xml:space="preserve">   </w:t>
      </w:r>
      <w:r w:rsidRPr="00804749">
        <w:rPr>
          <w:color w:val="000000" w:themeColor="text1"/>
          <w:sz w:val="22"/>
          <w:szCs w:val="22"/>
        </w:rPr>
        <w:t>Subcommittee for the Programs and Planning Committee - Missouri State University Board</w:t>
      </w:r>
    </w:p>
    <w:p w14:paraId="197C5CA7" w14:textId="77777777" w:rsidR="00606110" w:rsidRPr="00804749" w:rsidRDefault="00606110" w:rsidP="00606110">
      <w:pPr>
        <w:pStyle w:val="ListBullet"/>
        <w:numPr>
          <w:ilvl w:val="0"/>
          <w:numId w:val="0"/>
        </w:numPr>
        <w:tabs>
          <w:tab w:val="left" w:pos="810"/>
        </w:tabs>
        <w:spacing w:before="0" w:after="0" w:line="240" w:lineRule="auto"/>
        <w:ind w:left="810" w:hanging="80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</w:t>
      </w:r>
      <w:r w:rsidRPr="0080474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</w:t>
      </w:r>
      <w:r w:rsidRPr="00804749">
        <w:rPr>
          <w:color w:val="000000" w:themeColor="text1"/>
          <w:sz w:val="22"/>
          <w:szCs w:val="22"/>
        </w:rPr>
        <w:t>of Governors</w:t>
      </w:r>
    </w:p>
    <w:sectPr w:rsidR="00606110" w:rsidRPr="00804749" w:rsidSect="0060611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E481B2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 w16cid:durableId="204605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10"/>
    <w:rsid w:val="000E7F2C"/>
    <w:rsid w:val="00177D9F"/>
    <w:rsid w:val="001801A7"/>
    <w:rsid w:val="001C1EF8"/>
    <w:rsid w:val="00235690"/>
    <w:rsid w:val="00301E10"/>
    <w:rsid w:val="00373ADE"/>
    <w:rsid w:val="0038728A"/>
    <w:rsid w:val="00394D5F"/>
    <w:rsid w:val="004062F8"/>
    <w:rsid w:val="00456DDA"/>
    <w:rsid w:val="004E044E"/>
    <w:rsid w:val="0054379A"/>
    <w:rsid w:val="005E50DD"/>
    <w:rsid w:val="00606110"/>
    <w:rsid w:val="00643A83"/>
    <w:rsid w:val="007B7874"/>
    <w:rsid w:val="007F725C"/>
    <w:rsid w:val="00891D94"/>
    <w:rsid w:val="008A5169"/>
    <w:rsid w:val="00AA7DAB"/>
    <w:rsid w:val="00CC1241"/>
    <w:rsid w:val="00CC14D7"/>
    <w:rsid w:val="00D3082D"/>
    <w:rsid w:val="00D53D02"/>
    <w:rsid w:val="00F7022C"/>
    <w:rsid w:val="010282D2"/>
    <w:rsid w:val="02C9E29D"/>
    <w:rsid w:val="05A4AF33"/>
    <w:rsid w:val="085F253D"/>
    <w:rsid w:val="0AA8D6E8"/>
    <w:rsid w:val="121ADFEE"/>
    <w:rsid w:val="14B2779A"/>
    <w:rsid w:val="15D02B21"/>
    <w:rsid w:val="167569BA"/>
    <w:rsid w:val="1EA73B6B"/>
    <w:rsid w:val="2AE79BA5"/>
    <w:rsid w:val="2C11265B"/>
    <w:rsid w:val="2D8F9828"/>
    <w:rsid w:val="2DACF6BC"/>
    <w:rsid w:val="2E55C332"/>
    <w:rsid w:val="31543D3E"/>
    <w:rsid w:val="38F104C0"/>
    <w:rsid w:val="39636F9D"/>
    <w:rsid w:val="39E7CB89"/>
    <w:rsid w:val="3BD2DF1E"/>
    <w:rsid w:val="40A2718C"/>
    <w:rsid w:val="43A719BD"/>
    <w:rsid w:val="46C7B5A3"/>
    <w:rsid w:val="48EE7699"/>
    <w:rsid w:val="4C952D3E"/>
    <w:rsid w:val="55864324"/>
    <w:rsid w:val="57355891"/>
    <w:rsid w:val="5811D48A"/>
    <w:rsid w:val="5A10EE3B"/>
    <w:rsid w:val="5FC70E15"/>
    <w:rsid w:val="6030B19C"/>
    <w:rsid w:val="67A932F2"/>
    <w:rsid w:val="69357958"/>
    <w:rsid w:val="69FB4980"/>
    <w:rsid w:val="6C926848"/>
    <w:rsid w:val="72D48F9E"/>
    <w:rsid w:val="75C7DC52"/>
    <w:rsid w:val="766E23C8"/>
    <w:rsid w:val="7B7F16BA"/>
    <w:rsid w:val="7D1AE71B"/>
    <w:rsid w:val="7DAEE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695E"/>
  <w15:chartTrackingRefBased/>
  <w15:docId w15:val="{11CDF83D-EFB8-4E41-9E79-6B4280C7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10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06110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06110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6110"/>
    <w:rPr>
      <w:color w:val="0563C1" w:themeColor="hyperlink"/>
      <w:u w:val="single"/>
    </w:rPr>
  </w:style>
  <w:style w:type="paragraph" w:styleId="ListBullet">
    <w:name w:val="List Bullet"/>
    <w:basedOn w:val="Normal"/>
    <w:uiPriority w:val="1"/>
    <w:unhideWhenUsed/>
    <w:qFormat/>
    <w:rsid w:val="00606110"/>
    <w:pPr>
      <w:numPr>
        <w:numId w:val="1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1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10"/>
    <w:rPr>
      <w:rFonts w:ascii="Segoe UI" w:hAnsi="Segoe UI" w:cs="Segoe UI"/>
      <w:color w:val="595959" w:themeColor="text1" w:themeTint="A6"/>
      <w:kern w:val="2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tudentaffairs.missouristate.edu/citizenscholarawa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d3dfe-fb52-4302-ba0d-cef4006a2e6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56139bab-28c5-43ee-949d-e71b0d1a8c42">
      <Terms xmlns="http://schemas.microsoft.com/office/infopath/2007/PartnerControls"/>
    </lcf76f155ced4ddcb4097134ff3c332f>
    <TaxCatchAll xmlns="6a3d3dfe-fb52-4302-ba0d-cef4006a2e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A93803674324E941DAFAC3C23658A" ma:contentTypeVersion="20" ma:contentTypeDescription="Create a new document." ma:contentTypeScope="" ma:versionID="7f5ece5b7dc263044f89364b4fa7b45b">
  <xsd:schema xmlns:xsd="http://www.w3.org/2001/XMLSchema" xmlns:xs="http://www.w3.org/2001/XMLSchema" xmlns:p="http://schemas.microsoft.com/office/2006/metadata/properties" xmlns:ns1="http://schemas.microsoft.com/sharepoint/v3" xmlns:ns2="56139bab-28c5-43ee-949d-e71b0d1a8c42" xmlns:ns3="6a3d3dfe-fb52-4302-ba0d-cef4006a2e6a" targetNamespace="http://schemas.microsoft.com/office/2006/metadata/properties" ma:root="true" ma:fieldsID="6cc3bd7d1d650b0b0d94aee9d570fbb1" ns1:_="" ns2:_="" ns3:_="">
    <xsd:import namespace="http://schemas.microsoft.com/sharepoint/v3"/>
    <xsd:import namespace="56139bab-28c5-43ee-949d-e71b0d1a8c42"/>
    <xsd:import namespace="6a3d3dfe-fb52-4302-ba0d-cef4006a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39bab-28c5-43ee-949d-e71b0d1a8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d3dfe-fb52-4302-ba0d-cef4006a2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26004cc-aa4f-4b50-8305-11b77c0c9bc9}" ma:internalName="TaxCatchAll" ma:showField="CatchAllData" ma:web="6a3d3dfe-fb52-4302-ba0d-cef4006a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0A9E2-64C9-4150-9D70-85626D05E22C}">
  <ds:schemaRefs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56139bab-28c5-43ee-949d-e71b0d1a8c42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6a3d3dfe-fb52-4302-ba0d-cef4006a2e6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6BC803-4585-4489-9553-E08813AB2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139bab-28c5-43ee-949d-e71b0d1a8c42"/>
    <ds:schemaRef ds:uri="6a3d3dfe-fb52-4302-ba0d-cef4006a2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1FC13-727F-493D-844B-808ED2646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Peggy S</dc:creator>
  <cp:keywords/>
  <dc:description/>
  <cp:lastModifiedBy>Jones, Peggy S</cp:lastModifiedBy>
  <cp:revision>2</cp:revision>
  <cp:lastPrinted>2022-06-28T12:33:00Z</cp:lastPrinted>
  <dcterms:created xsi:type="dcterms:W3CDTF">2024-05-20T21:14:00Z</dcterms:created>
  <dcterms:modified xsi:type="dcterms:W3CDTF">2024-05-20T21:14:00Z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0x01010070BA93803674324E941DAFAC3C23658A</vt:lpwstr>
  </property>
  <property fmtid="{D5CDD505-2E9C-101B-9397-08002B2CF9AE}" pid="3" name="Order">
    <vt:r8>2152100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